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406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3514"/>
      </w:tblGrid>
      <w:tr w:rsidR="00457607" w:rsidRPr="00A80FB1" w14:paraId="52D37C61" w14:textId="77777777" w:rsidTr="00E608E4">
        <w:trPr>
          <w:trHeight w:val="3676"/>
        </w:trPr>
        <w:tc>
          <w:tcPr>
            <w:tcW w:w="10739" w:type="dxa"/>
            <w:gridSpan w:val="2"/>
          </w:tcPr>
          <w:p w14:paraId="18C0726F" w14:textId="77777777" w:rsidR="00457607" w:rsidRPr="00A80FB1" w:rsidRDefault="00457607" w:rsidP="00E608E4">
            <w:pPr>
              <w:ind w:left="284" w:righ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F2BA8F" w14:textId="77777777" w:rsidR="00E307A6" w:rsidRPr="00A80FB1" w:rsidRDefault="00C55C15" w:rsidP="00E608E4">
            <w:pPr>
              <w:tabs>
                <w:tab w:val="left" w:pos="390"/>
                <w:tab w:val="center" w:pos="5101"/>
              </w:tabs>
              <w:ind w:left="-113" w:right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7D2C6264" wp14:editId="2AC77F14">
                  <wp:extent cx="5616000" cy="1576800"/>
                  <wp:effectExtent l="0" t="0" r="3810" b="0"/>
                  <wp:docPr id="1" name="Grafik 1" descr="Ein Bild, das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Kopi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0" cy="15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</w:t>
            </w:r>
          </w:p>
          <w:p w14:paraId="5FEBB632" w14:textId="77777777" w:rsidR="00D440F3" w:rsidRDefault="00D440F3" w:rsidP="00E608E4">
            <w:pPr>
              <w:pStyle w:val="KeinLeerraum"/>
              <w:ind w:left="426" w:right="491"/>
              <w:jc w:val="center"/>
              <w:rPr>
                <w:rFonts w:asciiTheme="minorHAnsi" w:hAnsiTheme="minorHAnsi" w:cstheme="minorHAnsi"/>
                <w:lang w:eastAsia="de-DE"/>
              </w:rPr>
            </w:pPr>
          </w:p>
          <w:p w14:paraId="70B9897B" w14:textId="2FCF91E6" w:rsidR="00D440F3" w:rsidRPr="00A8140E" w:rsidRDefault="00A8140E" w:rsidP="00E608E4">
            <w:pPr>
              <w:pStyle w:val="KeinLeerraum"/>
              <w:ind w:left="426" w:right="491"/>
              <w:jc w:val="center"/>
              <w:rPr>
                <w:rFonts w:ascii="Dark11" w:hAnsi="Dark11" w:cstheme="minorHAnsi"/>
                <w:iCs/>
                <w:sz w:val="80"/>
                <w:szCs w:val="80"/>
                <w:lang w:eastAsia="de-DE"/>
              </w:rPr>
            </w:pPr>
            <w:proofErr w:type="spellStart"/>
            <w:r w:rsidRPr="00A8140E">
              <w:rPr>
                <w:rFonts w:ascii="Dark11" w:hAnsi="Dark11" w:cstheme="minorHAnsi"/>
                <w:iCs/>
                <w:sz w:val="80"/>
                <w:szCs w:val="80"/>
                <w:lang w:eastAsia="de-DE"/>
              </w:rPr>
              <w:t>Tranceforming</w:t>
            </w:r>
            <w:proofErr w:type="spellEnd"/>
          </w:p>
          <w:p w14:paraId="18DC346A" w14:textId="77777777" w:rsidR="00356A35" w:rsidRPr="00A80FB1" w:rsidRDefault="00356A35" w:rsidP="00E608E4">
            <w:pPr>
              <w:ind w:left="-113" w:right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4C58" w:rsidRPr="0056683B" w14:paraId="4C312603" w14:textId="77777777" w:rsidTr="00E608E4">
        <w:trPr>
          <w:trHeight w:val="1740"/>
        </w:trPr>
        <w:tc>
          <w:tcPr>
            <w:tcW w:w="7225" w:type="dxa"/>
            <w:vMerge w:val="restart"/>
            <w:shd w:val="clear" w:color="auto" w:fill="auto"/>
          </w:tcPr>
          <w:p w14:paraId="16578615" w14:textId="77777777" w:rsidR="00804C58" w:rsidRPr="007C6D67" w:rsidRDefault="00804C58" w:rsidP="00E608E4">
            <w:pPr>
              <w:spacing w:before="100" w:beforeAutospacing="1" w:after="100" w:afterAutospacing="1"/>
              <w:ind w:left="209" w:right="491"/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14:paraId="6936D860" w14:textId="77777777" w:rsidR="007C6D67" w:rsidRPr="007C6D67" w:rsidRDefault="007C6D67" w:rsidP="007C6D67">
            <w:pPr>
              <w:pStyle w:val="KeinLeerraum"/>
              <w:jc w:val="both"/>
              <w:rPr>
                <w:lang w:val="en-US"/>
              </w:rPr>
            </w:pPr>
            <w:r w:rsidRPr="007C6D67">
              <w:rPr>
                <w:lang w:val="en-US"/>
              </w:rPr>
              <w:t>In 2001, THANATEROS released their debut album ‘The First Rite’ - a work about magic, the worship of nature, ancient gods and shamanism. Even though this theme has always accompanied the five dark rockers, THANATEROS' new work “</w:t>
            </w:r>
            <w:proofErr w:type="spellStart"/>
            <w:r w:rsidRPr="007C6D67">
              <w:rPr>
                <w:lang w:val="en-US"/>
              </w:rPr>
              <w:t>Tranceforming</w:t>
            </w:r>
            <w:proofErr w:type="spellEnd"/>
            <w:r w:rsidRPr="007C6D67">
              <w:rPr>
                <w:lang w:val="en-US"/>
              </w:rPr>
              <w:t xml:space="preserve">” ties in with the content of their first album more impressively than ever before. It's as if there weren't 23 years between the two releases. </w:t>
            </w:r>
          </w:p>
          <w:p w14:paraId="7817C233" w14:textId="4046C734" w:rsidR="007C6D67" w:rsidRPr="007C6D67" w:rsidRDefault="007C6D67" w:rsidP="007C6D67">
            <w:pPr>
              <w:pStyle w:val="KeinLeerraum"/>
              <w:jc w:val="both"/>
              <w:rPr>
                <w:lang w:val="en-US"/>
              </w:rPr>
            </w:pPr>
            <w:r w:rsidRPr="007C6D67">
              <w:rPr>
                <w:lang w:val="en-US"/>
              </w:rPr>
              <w:t>The title ‘</w:t>
            </w:r>
            <w:proofErr w:type="spellStart"/>
            <w:r w:rsidRPr="007C6D67">
              <w:rPr>
                <w:lang w:val="en-US"/>
              </w:rPr>
              <w:t>Tranceforming</w:t>
            </w:r>
            <w:proofErr w:type="spellEnd"/>
            <w:r w:rsidRPr="007C6D67">
              <w:rPr>
                <w:lang w:val="en-US"/>
              </w:rPr>
              <w:t xml:space="preserve">’ is fitting. A play on words that on the one hand stands for the induction of a shamanic trance, in which the practitioner goes on a dream journey, leaves their body and </w:t>
            </w:r>
            <w:proofErr w:type="gramStart"/>
            <w:r w:rsidRPr="007C6D67">
              <w:rPr>
                <w:lang w:val="en-US"/>
              </w:rPr>
              <w:t>makes contact with</w:t>
            </w:r>
            <w:proofErr w:type="gramEnd"/>
            <w:r w:rsidRPr="007C6D67">
              <w:rPr>
                <w:lang w:val="en-US"/>
              </w:rPr>
              <w:t xml:space="preserve"> the spirit world. On the other hand, it </w:t>
            </w:r>
            <w:r w:rsidR="00745111" w:rsidRPr="007C6D67">
              <w:rPr>
                <w:lang w:val="en-US"/>
              </w:rPr>
              <w:t>symbolizes</w:t>
            </w:r>
            <w:r w:rsidRPr="007C6D67">
              <w:rPr>
                <w:lang w:val="en-US"/>
              </w:rPr>
              <w:t xml:space="preserve"> change, transformation. Aspects to which everything and everyone is subject, on both a small and large scale.</w:t>
            </w:r>
          </w:p>
          <w:p w14:paraId="42820AE0" w14:textId="77777777" w:rsidR="007C6D67" w:rsidRPr="007C6D67" w:rsidRDefault="007C6D67" w:rsidP="007C6D67">
            <w:pPr>
              <w:pStyle w:val="KeinLeerraum"/>
              <w:jc w:val="both"/>
              <w:rPr>
                <w:lang w:val="en-US"/>
              </w:rPr>
            </w:pPr>
          </w:p>
          <w:p w14:paraId="11E80008" w14:textId="77777777" w:rsidR="007C6D67" w:rsidRPr="007C6D67" w:rsidRDefault="007C6D67" w:rsidP="007C6D67">
            <w:pPr>
              <w:pStyle w:val="KeinLeerraum"/>
              <w:jc w:val="both"/>
              <w:rPr>
                <w:lang w:val="en-US"/>
              </w:rPr>
            </w:pPr>
            <w:r w:rsidRPr="007C6D67">
              <w:rPr>
                <w:lang w:val="en-US"/>
              </w:rPr>
              <w:t>Musically, THANATEROS are once again turning to folky, Irish-Celtic sounds. While this element was only marginally present on the last releases, ‘</w:t>
            </w:r>
            <w:proofErr w:type="spellStart"/>
            <w:r w:rsidRPr="007C6D67">
              <w:rPr>
                <w:lang w:val="en-US"/>
              </w:rPr>
              <w:t>Tranceforming</w:t>
            </w:r>
            <w:proofErr w:type="spellEnd"/>
            <w:r w:rsidRPr="007C6D67">
              <w:rPr>
                <w:lang w:val="en-US"/>
              </w:rPr>
              <w:t>’ is bursting with Irish melodies, the typical interplay of fiddle and whistle and longing Celtic-Nordic tunes.</w:t>
            </w:r>
          </w:p>
          <w:p w14:paraId="0C55DF6B" w14:textId="77777777" w:rsidR="007C6D67" w:rsidRPr="007C6D67" w:rsidRDefault="007C6D67" w:rsidP="007C6D67">
            <w:pPr>
              <w:pStyle w:val="KeinLeerraum"/>
              <w:jc w:val="both"/>
              <w:rPr>
                <w:lang w:val="en-US"/>
              </w:rPr>
            </w:pPr>
            <w:r w:rsidRPr="007C6D67">
              <w:rPr>
                <w:lang w:val="en-US"/>
              </w:rPr>
              <w:t>The use of frame drums, shakers and bone rattles harks back to earlier releases with a turn towards shamanic, ritual rhythms. However, on ‘</w:t>
            </w:r>
            <w:proofErr w:type="spellStart"/>
            <w:r w:rsidRPr="007C6D67">
              <w:rPr>
                <w:lang w:val="en-US"/>
              </w:rPr>
              <w:t>Tranceforming</w:t>
            </w:r>
            <w:proofErr w:type="spellEnd"/>
            <w:r w:rsidRPr="007C6D67">
              <w:rPr>
                <w:lang w:val="en-US"/>
              </w:rPr>
              <w:t>’ it receives much more attention and runs like a common thread through the entire album.</w:t>
            </w:r>
          </w:p>
          <w:p w14:paraId="13874F23" w14:textId="77777777" w:rsidR="007C6D67" w:rsidRPr="007C6D67" w:rsidRDefault="007C6D67" w:rsidP="007C6D67">
            <w:pPr>
              <w:pStyle w:val="KeinLeerraum"/>
              <w:jc w:val="both"/>
              <w:rPr>
                <w:lang w:val="en-US"/>
              </w:rPr>
            </w:pPr>
            <w:r w:rsidRPr="007C6D67">
              <w:rPr>
                <w:lang w:val="en-US"/>
              </w:rPr>
              <w:t xml:space="preserve">As usual, the instrumental framework is formed by hard, heavy guitars, a driving bass, mighty, powerful drums and varied, virtuoso violin playing. </w:t>
            </w:r>
          </w:p>
          <w:p w14:paraId="48F39C20" w14:textId="77777777" w:rsidR="007C6D67" w:rsidRPr="007C6D67" w:rsidRDefault="007C6D67" w:rsidP="007C6D67">
            <w:pPr>
              <w:pStyle w:val="KeinLeerraum"/>
              <w:jc w:val="both"/>
              <w:rPr>
                <w:lang w:val="en-US"/>
              </w:rPr>
            </w:pPr>
            <w:r w:rsidRPr="007C6D67">
              <w:rPr>
                <w:lang w:val="en-US"/>
              </w:rPr>
              <w:t>The choice of songs is also varied. Whether it's hard-hitting metal numbers, driving rock songs or soulful, intense ballads - on ‘</w:t>
            </w:r>
            <w:proofErr w:type="spellStart"/>
            <w:r w:rsidRPr="007C6D67">
              <w:rPr>
                <w:lang w:val="en-US"/>
              </w:rPr>
              <w:t>Tranceforming</w:t>
            </w:r>
            <w:proofErr w:type="spellEnd"/>
            <w:r w:rsidRPr="007C6D67">
              <w:rPr>
                <w:lang w:val="en-US"/>
              </w:rPr>
              <w:t>’ THANATEROS demonstrate a remarkably wide musical range without deviating from their typical style.</w:t>
            </w:r>
          </w:p>
          <w:p w14:paraId="44B94A1F" w14:textId="77777777" w:rsidR="007C6D67" w:rsidRPr="007C6D67" w:rsidRDefault="007C6D67" w:rsidP="007C6D67">
            <w:pPr>
              <w:pStyle w:val="KeinLeerraum"/>
              <w:jc w:val="both"/>
              <w:rPr>
                <w:lang w:val="en-US"/>
              </w:rPr>
            </w:pPr>
            <w:r w:rsidRPr="007C6D67">
              <w:rPr>
                <w:lang w:val="en-US"/>
              </w:rPr>
              <w:t>The whole thing is crowned by Ben Richter's versatile, melodious voice, which brilliantly conveys the diverse emotions and content of the twelve songs.</w:t>
            </w:r>
          </w:p>
          <w:p w14:paraId="135D6094" w14:textId="77777777" w:rsidR="007C6D67" w:rsidRPr="007C6D67" w:rsidRDefault="007C6D67" w:rsidP="007C6D67">
            <w:pPr>
              <w:pStyle w:val="KeinLeerraum"/>
              <w:jc w:val="both"/>
              <w:rPr>
                <w:lang w:val="en-US"/>
              </w:rPr>
            </w:pPr>
          </w:p>
          <w:p w14:paraId="004ED507" w14:textId="77777777" w:rsidR="007C6D67" w:rsidRPr="007C6D67" w:rsidRDefault="007C6D67" w:rsidP="007C6D67">
            <w:pPr>
              <w:pStyle w:val="KeinLeerraum"/>
              <w:jc w:val="both"/>
              <w:rPr>
                <w:lang w:val="en-US"/>
              </w:rPr>
            </w:pPr>
            <w:r w:rsidRPr="007C6D67">
              <w:rPr>
                <w:lang w:val="en-US"/>
              </w:rPr>
              <w:t>As ‘</w:t>
            </w:r>
            <w:proofErr w:type="spellStart"/>
            <w:r w:rsidRPr="007C6D67">
              <w:rPr>
                <w:lang w:val="en-US"/>
              </w:rPr>
              <w:t>Tranceforming</w:t>
            </w:r>
            <w:proofErr w:type="spellEnd"/>
            <w:r w:rsidRPr="007C6D67">
              <w:rPr>
                <w:lang w:val="en-US"/>
              </w:rPr>
              <w:t>’ also impresses with its powerful, balanced and harmonious production, the new THANATEROS album is certainly a milestone in the band's many years of work and should also provide a lot of fun live.</w:t>
            </w:r>
          </w:p>
          <w:p w14:paraId="6B4F170D" w14:textId="77777777" w:rsidR="007C6D67" w:rsidRPr="007C6D67" w:rsidRDefault="007C6D67" w:rsidP="007C6D67">
            <w:pPr>
              <w:pStyle w:val="KeinLeerraum"/>
              <w:jc w:val="both"/>
              <w:rPr>
                <w:lang w:val="en-US"/>
              </w:rPr>
            </w:pPr>
          </w:p>
          <w:p w14:paraId="46EA0E2B" w14:textId="7654EC5B" w:rsidR="00BB3846" w:rsidRPr="007C6D67" w:rsidRDefault="00BB3846" w:rsidP="007C6D67">
            <w:pPr>
              <w:pStyle w:val="KeinLeerraum"/>
              <w:ind w:right="21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1C2E601D" w14:textId="77777777" w:rsidR="00804C58" w:rsidRPr="007C6D67" w:rsidRDefault="00804C58" w:rsidP="00E608E4">
            <w:pPr>
              <w:spacing w:line="276" w:lineRule="auto"/>
              <w:ind w:left="284" w:right="284" w:hanging="71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3A29FFDE" w14:textId="77777777" w:rsidR="00804C58" w:rsidRPr="00D83A0A" w:rsidRDefault="00804C58" w:rsidP="00E608E4">
            <w:pPr>
              <w:ind w:left="289" w:right="284"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3A0A">
              <w:rPr>
                <w:rFonts w:asciiTheme="minorHAnsi" w:hAnsiTheme="minorHAnsi" w:cstheme="minorHAnsi"/>
                <w:b/>
                <w:sz w:val="20"/>
                <w:szCs w:val="20"/>
              </w:rPr>
              <w:t>THANATEROS:</w:t>
            </w:r>
          </w:p>
          <w:p w14:paraId="7849BE7D" w14:textId="56FECC12" w:rsidR="00804C58" w:rsidRPr="00D83A0A" w:rsidRDefault="00804C58" w:rsidP="00E608E4">
            <w:pPr>
              <w:ind w:left="72" w:right="284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83A0A">
              <w:rPr>
                <w:rFonts w:asciiTheme="minorHAnsi" w:hAnsiTheme="minorHAnsi" w:cstheme="minorHAnsi"/>
                <w:sz w:val="20"/>
                <w:szCs w:val="20"/>
              </w:rPr>
              <w:t xml:space="preserve">     Ben Richter: </w:t>
            </w:r>
            <w:proofErr w:type="spellStart"/>
            <w:r w:rsidR="00745111">
              <w:rPr>
                <w:rFonts w:asciiTheme="minorHAnsi" w:hAnsiTheme="minorHAnsi" w:cstheme="minorHAnsi"/>
                <w:sz w:val="20"/>
                <w:szCs w:val="20"/>
              </w:rPr>
              <w:t>vocals</w:t>
            </w:r>
            <w:proofErr w:type="spellEnd"/>
          </w:p>
          <w:p w14:paraId="401DAF41" w14:textId="1500ED60" w:rsidR="00804C58" w:rsidRPr="00745111" w:rsidRDefault="00804C58" w:rsidP="00E608E4">
            <w:pPr>
              <w:spacing w:line="276" w:lineRule="auto"/>
              <w:ind w:left="290" w:right="284" w:hanging="7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51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Chris Lang: </w:t>
            </w:r>
            <w:r w:rsidR="00745111" w:rsidRPr="007451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guitars</w:t>
            </w:r>
          </w:p>
          <w:p w14:paraId="20E7E2AD" w14:textId="45DE5393" w:rsidR="00804C58" w:rsidRPr="00745111" w:rsidRDefault="00804C58" w:rsidP="00E608E4">
            <w:pPr>
              <w:spacing w:line="276" w:lineRule="auto"/>
              <w:ind w:left="290" w:right="284" w:hanging="7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51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Christof Uhlmann: </w:t>
            </w:r>
            <w:r w:rsidR="00745111" w:rsidRPr="007451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</w:t>
            </w:r>
            <w:r w:rsidR="007451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iolin</w:t>
            </w:r>
          </w:p>
          <w:p w14:paraId="61A53A60" w14:textId="7C9571AA" w:rsidR="00974859" w:rsidRPr="007C6D67" w:rsidRDefault="00974859" w:rsidP="00E608E4">
            <w:pPr>
              <w:pStyle w:val="KeinLeerraum"/>
              <w:rPr>
                <w:rStyle w:val="yt-core-attributed-string--link-inherit-color"/>
                <w:color w:val="131313"/>
                <w:sz w:val="20"/>
                <w:szCs w:val="20"/>
              </w:rPr>
            </w:pPr>
            <w:r w:rsidRPr="00745111">
              <w:rPr>
                <w:rStyle w:val="yt-core-attributed-string--link-inherit-color"/>
                <w:color w:val="131313"/>
                <w:sz w:val="20"/>
                <w:szCs w:val="20"/>
                <w:lang w:val="en-US"/>
              </w:rPr>
              <w:t xml:space="preserve"> </w:t>
            </w:r>
            <w:r w:rsidRPr="00745111">
              <w:rPr>
                <w:rStyle w:val="yt-core-attributed-string--link-inherit-color"/>
                <w:color w:val="131313"/>
                <w:lang w:val="en-US"/>
              </w:rPr>
              <w:t xml:space="preserve">    </w:t>
            </w:r>
            <w:proofErr w:type="spellStart"/>
            <w:r w:rsidRPr="007C6D67">
              <w:rPr>
                <w:rStyle w:val="yt-core-attributed-string--link-inherit-color"/>
                <w:color w:val="131313"/>
                <w:sz w:val="20"/>
                <w:szCs w:val="20"/>
              </w:rPr>
              <w:t>MarT</w:t>
            </w:r>
            <w:proofErr w:type="spellEnd"/>
            <w:r w:rsidRPr="007C6D67">
              <w:rPr>
                <w:rStyle w:val="yt-core-attributed-string--link-inherit-color"/>
                <w:color w:val="131313"/>
                <w:sz w:val="20"/>
                <w:szCs w:val="20"/>
              </w:rPr>
              <w:t xml:space="preserve"> Møller: </w:t>
            </w:r>
            <w:r w:rsidR="00745111">
              <w:rPr>
                <w:rStyle w:val="yt-core-attributed-string--link-inherit-color"/>
                <w:color w:val="131313"/>
                <w:sz w:val="20"/>
                <w:szCs w:val="20"/>
              </w:rPr>
              <w:t>b</w:t>
            </w:r>
            <w:r w:rsidR="00745111">
              <w:rPr>
                <w:rStyle w:val="yt-core-attributed-string--link-inherit-color"/>
                <w:color w:val="131313"/>
              </w:rPr>
              <w:t>ass</w:t>
            </w:r>
          </w:p>
          <w:p w14:paraId="5A500DE0" w14:textId="77777777" w:rsidR="00804C58" w:rsidRPr="00A8140E" w:rsidRDefault="00804C58" w:rsidP="00E608E4">
            <w:pPr>
              <w:spacing w:line="276" w:lineRule="auto"/>
              <w:ind w:left="290" w:right="284" w:hanging="7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608E4" w:rsidRPr="00E608E4" w14:paraId="66376A2F" w14:textId="77777777" w:rsidTr="00E608E4">
        <w:trPr>
          <w:trHeight w:val="769"/>
        </w:trPr>
        <w:tc>
          <w:tcPr>
            <w:tcW w:w="7225" w:type="dxa"/>
            <w:vMerge/>
            <w:shd w:val="clear" w:color="auto" w:fill="auto"/>
          </w:tcPr>
          <w:p w14:paraId="6C36BAAE" w14:textId="77777777" w:rsidR="00E608E4" w:rsidRPr="00D440F3" w:rsidRDefault="00E608E4" w:rsidP="00E608E4">
            <w:pPr>
              <w:spacing w:before="100" w:beforeAutospacing="1" w:after="100" w:afterAutospacing="1"/>
              <w:ind w:left="209" w:right="491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2B94D0AA" w14:textId="77777777" w:rsidR="00E608E4" w:rsidRPr="007C6D67" w:rsidRDefault="00E608E4" w:rsidP="00E608E4">
            <w:pPr>
              <w:pStyle w:val="KeinLeerraum"/>
              <w:rPr>
                <w:rStyle w:val="yt-core-attributed-string--link-inherit-color"/>
                <w:color w:val="131313"/>
                <w:sz w:val="20"/>
                <w:szCs w:val="20"/>
              </w:rPr>
            </w:pPr>
          </w:p>
          <w:p w14:paraId="0715DC8F" w14:textId="0577EAB6" w:rsidR="00E608E4" w:rsidRPr="00E608E4" w:rsidRDefault="00E608E4" w:rsidP="00E608E4">
            <w:pPr>
              <w:pStyle w:val="KeinLeerraum"/>
              <w:rPr>
                <w:rStyle w:val="yt-core-attributed-string--link-inherit-color"/>
                <w:color w:val="131313"/>
                <w:sz w:val="20"/>
                <w:szCs w:val="20"/>
                <w:lang w:val="en-GB"/>
              </w:rPr>
            </w:pPr>
            <w:r w:rsidRPr="007C6D67">
              <w:rPr>
                <w:rStyle w:val="yt-core-attributed-string--link-inherit-color"/>
                <w:color w:val="131313"/>
                <w:sz w:val="20"/>
                <w:szCs w:val="20"/>
              </w:rPr>
              <w:t xml:space="preserve"> </w:t>
            </w:r>
            <w:r w:rsidRPr="007C6D67">
              <w:rPr>
                <w:rStyle w:val="yt-core-attributed-string--link-inherit-color"/>
                <w:color w:val="131313"/>
              </w:rPr>
              <w:t xml:space="preserve">    </w:t>
            </w:r>
            <w:r w:rsidRPr="00E608E4">
              <w:rPr>
                <w:rStyle w:val="yt-core-attributed-string--link-inherit-color"/>
                <w:color w:val="131313"/>
                <w:sz w:val="20"/>
                <w:szCs w:val="20"/>
                <w:lang w:val="en-GB"/>
              </w:rPr>
              <w:t>Drums played by Simon Rippin</w:t>
            </w:r>
          </w:p>
          <w:p w14:paraId="0AA49010" w14:textId="77777777" w:rsidR="00E608E4" w:rsidRPr="00E608E4" w:rsidRDefault="00E608E4" w:rsidP="00E608E4">
            <w:pPr>
              <w:spacing w:line="276" w:lineRule="auto"/>
              <w:ind w:left="290" w:right="284" w:hanging="7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04C58" w:rsidRPr="00866922" w14:paraId="786207A8" w14:textId="77777777" w:rsidTr="00735337">
        <w:trPr>
          <w:trHeight w:val="4325"/>
        </w:trPr>
        <w:tc>
          <w:tcPr>
            <w:tcW w:w="7225" w:type="dxa"/>
            <w:vMerge/>
            <w:shd w:val="clear" w:color="auto" w:fill="auto"/>
          </w:tcPr>
          <w:p w14:paraId="148C208D" w14:textId="77777777" w:rsidR="00804C58" w:rsidRPr="00E608E4" w:rsidRDefault="00804C58" w:rsidP="00E608E4">
            <w:pPr>
              <w:spacing w:line="276" w:lineRule="auto"/>
              <w:ind w:left="284" w:right="28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</w:tcPr>
          <w:p w14:paraId="5EC9846F" w14:textId="77777777" w:rsidR="00804C58" w:rsidRPr="00E608E4" w:rsidRDefault="00804C58" w:rsidP="00E608E4">
            <w:pPr>
              <w:ind w:left="290" w:right="284" w:hanging="71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  <w:p w14:paraId="03793176" w14:textId="5DE39820" w:rsidR="00804C58" w:rsidRDefault="00745111" w:rsidP="00E608E4">
            <w:pPr>
              <w:ind w:left="290" w:right="284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New</w:t>
            </w:r>
            <w:r w:rsidR="00804C58" w:rsidRPr="00D83A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CD:</w:t>
            </w:r>
            <w:r w:rsidR="00804C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A81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TRANCEFORMING</w:t>
            </w:r>
          </w:p>
          <w:p w14:paraId="36BC405F" w14:textId="77777777" w:rsidR="00866922" w:rsidRPr="00866922" w:rsidRDefault="00866922" w:rsidP="00E608E4">
            <w:pPr>
              <w:ind w:left="290" w:right="284" w:hanging="71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B6B25C0" w14:textId="7743A821" w:rsidR="00804C58" w:rsidRDefault="00974859" w:rsidP="00E608E4">
            <w:pPr>
              <w:pStyle w:val="KeinLeerraum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Anrufung</w:t>
            </w:r>
            <w:proofErr w:type="spellEnd"/>
          </w:p>
          <w:p w14:paraId="38942532" w14:textId="132A81C5" w:rsidR="00804C58" w:rsidRPr="00D83A0A" w:rsidRDefault="00974859" w:rsidP="00E608E4">
            <w:pPr>
              <w:pStyle w:val="KeinLeerraum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Horned One</w:t>
            </w:r>
          </w:p>
          <w:p w14:paraId="2663BEF7" w14:textId="67BA7A51" w:rsidR="00804C58" w:rsidRPr="00D83A0A" w:rsidRDefault="00974859" w:rsidP="00E608E4">
            <w:pPr>
              <w:pStyle w:val="KeinLeerraum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Everything Decays</w:t>
            </w:r>
            <w:r w:rsidR="00804C58" w:rsidRPr="00D83A0A">
              <w:rPr>
                <w:sz w:val="20"/>
                <w:szCs w:val="20"/>
                <w:lang w:val="en-GB"/>
              </w:rPr>
              <w:tab/>
            </w:r>
          </w:p>
          <w:p w14:paraId="5BA1CE5D" w14:textId="7A8F570A" w:rsidR="001F270A" w:rsidRDefault="00974859" w:rsidP="00E608E4">
            <w:pPr>
              <w:pStyle w:val="KeinLeerrau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Shapeshifter</w:t>
            </w:r>
            <w:proofErr w:type="spellEnd"/>
          </w:p>
          <w:p w14:paraId="62F26919" w14:textId="77777777" w:rsidR="00974859" w:rsidRPr="00974859" w:rsidRDefault="00974859" w:rsidP="00E608E4">
            <w:pPr>
              <w:pStyle w:val="KeinLeerrau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74859">
              <w:rPr>
                <w:sz w:val="20"/>
                <w:szCs w:val="20"/>
              </w:rPr>
              <w:t xml:space="preserve">I Hold You </w:t>
            </w:r>
          </w:p>
          <w:p w14:paraId="6976AE4F" w14:textId="0690058B" w:rsidR="00804C58" w:rsidRPr="00D83A0A" w:rsidRDefault="00974859" w:rsidP="00E608E4">
            <w:pPr>
              <w:pStyle w:val="KeinLeerrau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Raise </w:t>
            </w: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Voices</w:t>
            </w:r>
          </w:p>
          <w:p w14:paraId="0909F574" w14:textId="1D8D042C" w:rsidR="00804C58" w:rsidRPr="00D83A0A" w:rsidRDefault="00974859" w:rsidP="00E608E4">
            <w:pPr>
              <w:pStyle w:val="KeinLeerrau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Hagazussa</w:t>
            </w:r>
            <w:proofErr w:type="spellEnd"/>
            <w:r w:rsidR="00804C58" w:rsidRPr="00D83A0A">
              <w:rPr>
                <w:sz w:val="20"/>
                <w:szCs w:val="20"/>
              </w:rPr>
              <w:tab/>
            </w:r>
            <w:r w:rsidR="00804C58" w:rsidRPr="00D83A0A">
              <w:rPr>
                <w:sz w:val="20"/>
                <w:szCs w:val="20"/>
              </w:rPr>
              <w:tab/>
            </w:r>
          </w:p>
          <w:p w14:paraId="5E1A1411" w14:textId="4B77248D" w:rsidR="00804C58" w:rsidRPr="00D83A0A" w:rsidRDefault="00974859" w:rsidP="00E608E4">
            <w:pPr>
              <w:pStyle w:val="KeinLeerrau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Banshees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Kealkil</w:t>
            </w:r>
            <w:proofErr w:type="spellEnd"/>
          </w:p>
          <w:p w14:paraId="436C7336" w14:textId="7896B8A4" w:rsidR="00A55713" w:rsidRPr="00D83A0A" w:rsidRDefault="00974859" w:rsidP="00E608E4">
            <w:pPr>
              <w:pStyle w:val="KeinLeerrau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Feel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Fire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Goddess</w:t>
            </w:r>
            <w:proofErr w:type="spellEnd"/>
            <w:r>
              <w:rPr>
                <w:sz w:val="20"/>
                <w:szCs w:val="20"/>
              </w:rPr>
              <w:t xml:space="preserve"> 24)</w:t>
            </w:r>
          </w:p>
          <w:p w14:paraId="4B8AE4A5" w14:textId="6E72E59F" w:rsidR="00804C58" w:rsidRPr="00D83A0A" w:rsidRDefault="00974859" w:rsidP="00E608E4">
            <w:pPr>
              <w:pStyle w:val="KeinLeerrau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All</w:t>
            </w:r>
          </w:p>
          <w:p w14:paraId="40821A54" w14:textId="5DFC3223" w:rsidR="00A55713" w:rsidRDefault="00974859" w:rsidP="00E608E4">
            <w:pPr>
              <w:pStyle w:val="KeinLeerrau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Rúnir</w:t>
            </w:r>
            <w:proofErr w:type="spellEnd"/>
          </w:p>
          <w:p w14:paraId="041DBD26" w14:textId="0C8EFED2" w:rsidR="00804C58" w:rsidRDefault="00974859" w:rsidP="00E608E4">
            <w:pPr>
              <w:pStyle w:val="KeinLeerrau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Wind</w:t>
            </w:r>
          </w:p>
          <w:p w14:paraId="5E14186C" w14:textId="77777777" w:rsidR="00804C58" w:rsidRDefault="00804C58" w:rsidP="00E608E4">
            <w:pPr>
              <w:spacing w:line="276" w:lineRule="auto"/>
              <w:ind w:left="214" w:right="284" w:hanging="7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F9D2FB" w14:textId="1C347980" w:rsidR="00804C58" w:rsidRDefault="00804C58" w:rsidP="00E608E4">
            <w:pPr>
              <w:spacing w:line="276" w:lineRule="auto"/>
              <w:ind w:left="214" w:right="284"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745111">
              <w:rPr>
                <w:rFonts w:asciiTheme="minorHAnsi" w:hAnsiTheme="minorHAnsi" w:cstheme="minorHAnsi"/>
                <w:b/>
                <w:sz w:val="20"/>
                <w:szCs w:val="20"/>
              </w:rPr>
              <w:t>Release</w:t>
            </w:r>
            <w:r w:rsidRPr="00D83A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A8140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6B27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A8140E">
              <w:rPr>
                <w:rFonts w:asciiTheme="minorHAnsi" w:hAnsiTheme="minorHAnsi" w:cstheme="minorHAnsi"/>
                <w:b/>
                <w:sz w:val="20"/>
                <w:szCs w:val="20"/>
              </w:rPr>
              <w:t>Oktober</w:t>
            </w:r>
            <w:r w:rsidRPr="00D83A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</w:t>
            </w:r>
            <w:r w:rsidR="00A8140E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  <w:p w14:paraId="457D0100" w14:textId="77777777" w:rsidR="00866922" w:rsidRPr="00866922" w:rsidRDefault="00866922" w:rsidP="00E608E4">
            <w:pPr>
              <w:spacing w:line="276" w:lineRule="auto"/>
              <w:ind w:left="214" w:right="284" w:hanging="7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21FC8AA" w14:textId="77777777" w:rsidR="00804C58" w:rsidRPr="00866922" w:rsidRDefault="00804C58" w:rsidP="00E608E4">
            <w:pPr>
              <w:spacing w:line="276" w:lineRule="auto"/>
              <w:ind w:left="214" w:right="284" w:hanging="7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04C58" w:rsidRPr="00866922" w14:paraId="40259761" w14:textId="77777777" w:rsidTr="00E608E4">
        <w:trPr>
          <w:trHeight w:val="995"/>
        </w:trPr>
        <w:tc>
          <w:tcPr>
            <w:tcW w:w="7225" w:type="dxa"/>
            <w:vMerge/>
            <w:shd w:val="clear" w:color="auto" w:fill="auto"/>
          </w:tcPr>
          <w:p w14:paraId="63CCB96E" w14:textId="77777777" w:rsidR="00804C58" w:rsidRPr="00866922" w:rsidRDefault="00804C58" w:rsidP="00E608E4">
            <w:pPr>
              <w:spacing w:line="276" w:lineRule="auto"/>
              <w:ind w:left="284" w:right="28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6ECD1773" w14:textId="77777777" w:rsidR="00866922" w:rsidRPr="00866922" w:rsidRDefault="00866922" w:rsidP="00E608E4">
            <w:pPr>
              <w:spacing w:line="276" w:lineRule="auto"/>
              <w:ind w:right="284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    </w:t>
            </w:r>
          </w:p>
          <w:p w14:paraId="5AC2FE1A" w14:textId="0A7AC8B6" w:rsidR="00804C58" w:rsidRPr="00A55713" w:rsidRDefault="00866922" w:rsidP="00E608E4">
            <w:pPr>
              <w:spacing w:line="276" w:lineRule="auto"/>
              <w:ind w:right="284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    </w:t>
            </w:r>
            <w:r w:rsidR="00804C58" w:rsidRPr="00A5571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Booking:</w:t>
            </w:r>
          </w:p>
          <w:p w14:paraId="1CA55D41" w14:textId="39FC543B" w:rsidR="00804C58" w:rsidRPr="00866922" w:rsidRDefault="00A8140E" w:rsidP="00E608E4">
            <w:pPr>
              <w:pStyle w:val="KeinLeerrau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booking@thanateros.net</w:t>
            </w:r>
          </w:p>
          <w:p w14:paraId="0EF74BDA" w14:textId="77777777" w:rsidR="00804C58" w:rsidRPr="00866922" w:rsidRDefault="00804C58" w:rsidP="00E608E4">
            <w:pPr>
              <w:ind w:hanging="71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04C58" w:rsidRPr="00A80FB1" w14:paraId="7172E97B" w14:textId="77777777" w:rsidTr="00E608E4">
        <w:trPr>
          <w:trHeight w:val="1534"/>
        </w:trPr>
        <w:tc>
          <w:tcPr>
            <w:tcW w:w="7225" w:type="dxa"/>
            <w:vMerge/>
            <w:shd w:val="clear" w:color="auto" w:fill="auto"/>
          </w:tcPr>
          <w:p w14:paraId="7D2D2C04" w14:textId="77777777" w:rsidR="00804C58" w:rsidRPr="00866922" w:rsidRDefault="00804C58" w:rsidP="00E608E4">
            <w:pPr>
              <w:spacing w:line="276" w:lineRule="auto"/>
              <w:ind w:left="284" w:right="28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48FE961B" w14:textId="77777777" w:rsidR="00804C58" w:rsidRPr="00866922" w:rsidRDefault="00804C58" w:rsidP="00E608E4">
            <w:pPr>
              <w:spacing w:line="276" w:lineRule="auto"/>
              <w:ind w:left="290" w:right="284" w:hanging="71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  <w:p w14:paraId="69D15F00" w14:textId="36B308A2" w:rsidR="00804C58" w:rsidRPr="004B3E99" w:rsidRDefault="00804C58" w:rsidP="00E608E4">
            <w:pPr>
              <w:spacing w:line="276" w:lineRule="auto"/>
              <w:ind w:right="28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669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   </w:t>
            </w:r>
            <w:r w:rsidR="00745111" w:rsidRPr="0074511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Record</w:t>
            </w:r>
            <w:r w:rsidR="00745111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-</w:t>
            </w:r>
            <w:r w:rsidR="0074511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Label</w:t>
            </w:r>
            <w:r w:rsidRPr="004B3E9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:</w:t>
            </w:r>
          </w:p>
          <w:p w14:paraId="1A747146" w14:textId="28EB0A51" w:rsidR="00804C58" w:rsidRPr="00065AD1" w:rsidRDefault="00804C58" w:rsidP="00E608E4">
            <w:pPr>
              <w:rPr>
                <w:rStyle w:val="Fett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65AD1">
              <w:rPr>
                <w:bCs/>
                <w:sz w:val="20"/>
                <w:szCs w:val="20"/>
                <w:lang w:val="en-GB"/>
              </w:rPr>
              <w:t xml:space="preserve">    </w:t>
            </w:r>
            <w:proofErr w:type="spellStart"/>
            <w:r w:rsidR="00953828" w:rsidRPr="00065AD1">
              <w:rPr>
                <w:rStyle w:val="Fett"/>
                <w:rFonts w:asciiTheme="minorHAnsi" w:hAnsiTheme="minorHAnsi" w:cstheme="minorHAnsi"/>
                <w:b w:val="0"/>
                <w:sz w:val="20"/>
                <w:szCs w:val="20"/>
              </w:rPr>
              <w:t>Echozone</w:t>
            </w:r>
            <w:proofErr w:type="spellEnd"/>
          </w:p>
          <w:p w14:paraId="1982BC03" w14:textId="38519047" w:rsidR="00953828" w:rsidRPr="00065AD1" w:rsidRDefault="00065AD1" w:rsidP="00E608E4">
            <w:pPr>
              <w:rPr>
                <w:rStyle w:val="Fett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ett"/>
                <w:rFonts w:asciiTheme="minorHAnsi" w:hAnsiTheme="minorHAnsi" w:cstheme="minorHAnsi"/>
              </w:rPr>
              <w:t xml:space="preserve">  </w:t>
            </w:r>
            <w:r w:rsidRPr="00065AD1">
              <w:rPr>
                <w:rStyle w:val="Fet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Pr="00065AD1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www.echozone.de</w:t>
              </w:r>
            </w:hyperlink>
          </w:p>
          <w:p w14:paraId="3D522DF8" w14:textId="57EE8A92" w:rsidR="00065AD1" w:rsidRPr="00065AD1" w:rsidRDefault="00065AD1" w:rsidP="00E608E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065AD1">
              <w:rPr>
                <w:rFonts w:asciiTheme="minorHAnsi" w:hAnsiTheme="minorHAnsi" w:cstheme="minorHAnsi"/>
                <w:bCs/>
                <w:sz w:val="20"/>
                <w:szCs w:val="20"/>
              </w:rPr>
              <w:t>info@bob-media.com</w:t>
            </w:r>
          </w:p>
          <w:p w14:paraId="002A4A59" w14:textId="77777777" w:rsidR="00804C58" w:rsidRPr="00A55713" w:rsidRDefault="00804C58" w:rsidP="00E608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C58" w:rsidRPr="00493BF2" w14:paraId="40DDB1D6" w14:textId="77777777" w:rsidTr="00E608E4">
        <w:trPr>
          <w:trHeight w:val="945"/>
        </w:trPr>
        <w:tc>
          <w:tcPr>
            <w:tcW w:w="72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7419E1" w14:textId="77777777" w:rsidR="00804C58" w:rsidRPr="00A003FC" w:rsidRDefault="00804C58" w:rsidP="00E608E4">
            <w:pPr>
              <w:spacing w:line="276" w:lineRule="auto"/>
              <w:ind w:left="284" w:righ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11C140" w14:textId="77777777" w:rsidR="00C26085" w:rsidRPr="00866922" w:rsidRDefault="00C26085" w:rsidP="00E608E4">
            <w:pPr>
              <w:ind w:left="290" w:right="284" w:hanging="7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12F9F67" w14:textId="2A2412BE" w:rsidR="00804C58" w:rsidRPr="00A55713" w:rsidRDefault="00C26085" w:rsidP="00E608E4">
            <w:pPr>
              <w:ind w:right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7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745111">
              <w:rPr>
                <w:rFonts w:asciiTheme="minorHAnsi" w:hAnsiTheme="minorHAnsi" w:cstheme="minorHAnsi"/>
                <w:b/>
                <w:sz w:val="20"/>
                <w:szCs w:val="20"/>
              </w:rPr>
              <w:t>Contact</w:t>
            </w:r>
            <w:r w:rsidR="00804C58" w:rsidRPr="00A5571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B02DC28" w14:textId="77777777" w:rsidR="00804C58" w:rsidRPr="00A55713" w:rsidRDefault="00804C58" w:rsidP="00E608E4">
            <w:pPr>
              <w:ind w:left="290" w:right="284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A55713">
              <w:rPr>
                <w:rFonts w:asciiTheme="minorHAnsi" w:hAnsiTheme="minorHAnsi" w:cstheme="minorHAnsi"/>
                <w:sz w:val="20"/>
                <w:szCs w:val="20"/>
              </w:rPr>
              <w:t>Ben Richter</w:t>
            </w:r>
          </w:p>
          <w:p w14:paraId="57C4A4AD" w14:textId="77777777" w:rsidR="00804C58" w:rsidRPr="00A55713" w:rsidRDefault="00804C58" w:rsidP="00E608E4">
            <w:pPr>
              <w:ind w:left="290" w:right="284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A55713">
              <w:rPr>
                <w:rFonts w:asciiTheme="minorHAnsi" w:hAnsiTheme="minorHAnsi" w:cstheme="minorHAnsi"/>
                <w:sz w:val="20"/>
                <w:szCs w:val="20"/>
              </w:rPr>
              <w:t>Phone: 0 99 62 - 20 37 01</w:t>
            </w:r>
          </w:p>
          <w:p w14:paraId="2DEE6464" w14:textId="67F18F3A" w:rsidR="00804C58" w:rsidRPr="00A55713" w:rsidRDefault="00804C58" w:rsidP="00E608E4">
            <w:pPr>
              <w:ind w:left="290" w:right="284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A55713">
              <w:rPr>
                <w:rFonts w:asciiTheme="minorHAnsi" w:hAnsiTheme="minorHAnsi" w:cstheme="minorHAnsi"/>
                <w:sz w:val="20"/>
                <w:szCs w:val="20"/>
              </w:rPr>
              <w:t>Mobile: 0157</w:t>
            </w:r>
            <w:r w:rsidR="00A8140E">
              <w:rPr>
                <w:rFonts w:asciiTheme="minorHAnsi" w:hAnsiTheme="minorHAnsi" w:cstheme="minorHAnsi"/>
                <w:sz w:val="20"/>
                <w:szCs w:val="20"/>
              </w:rPr>
              <w:t xml:space="preserve"> /5</w:t>
            </w:r>
            <w:r w:rsidRPr="00A55713">
              <w:rPr>
                <w:rFonts w:asciiTheme="minorHAnsi" w:hAnsiTheme="minorHAnsi" w:cstheme="minorHAnsi"/>
                <w:sz w:val="20"/>
                <w:szCs w:val="20"/>
              </w:rPr>
              <w:t>8068727</w:t>
            </w:r>
          </w:p>
          <w:p w14:paraId="2D8E22E7" w14:textId="77777777" w:rsidR="00804C58" w:rsidRPr="00A55713" w:rsidRDefault="00804C58" w:rsidP="00E608E4">
            <w:pPr>
              <w:ind w:left="290" w:right="284"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713">
              <w:rPr>
                <w:rFonts w:asciiTheme="minorHAnsi" w:hAnsiTheme="minorHAnsi" w:cstheme="minorHAnsi"/>
                <w:sz w:val="20"/>
                <w:szCs w:val="20"/>
              </w:rPr>
              <w:t>ben@thanateros.net</w:t>
            </w:r>
          </w:p>
        </w:tc>
      </w:tr>
      <w:tr w:rsidR="00493BF2" w:rsidRPr="00A80FB1" w14:paraId="166B38E4" w14:textId="77777777" w:rsidTr="00E608E4">
        <w:trPr>
          <w:trHeight w:val="869"/>
        </w:trPr>
        <w:tc>
          <w:tcPr>
            <w:tcW w:w="7225" w:type="dxa"/>
          </w:tcPr>
          <w:p w14:paraId="13FC483F" w14:textId="77777777" w:rsidR="00493BF2" w:rsidRPr="00A80FB1" w:rsidRDefault="00493BF2" w:rsidP="00E608E4">
            <w:pPr>
              <w:spacing w:line="276" w:lineRule="auto"/>
              <w:ind w:left="284"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0F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506C42C5" w14:textId="77777777" w:rsidR="00493BF2" w:rsidRPr="00A80FB1" w:rsidRDefault="00493BF2" w:rsidP="00E608E4">
            <w:pPr>
              <w:spacing w:line="276" w:lineRule="auto"/>
              <w:ind w:left="284" w:right="28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80FB1">
              <w:rPr>
                <w:rFonts w:asciiTheme="minorHAnsi" w:hAnsiTheme="minorHAnsi" w:cstheme="minorHAnsi"/>
                <w:sz w:val="32"/>
                <w:szCs w:val="32"/>
              </w:rPr>
              <w:t>www.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thanateros.net</w:t>
            </w:r>
          </w:p>
        </w:tc>
        <w:tc>
          <w:tcPr>
            <w:tcW w:w="3514" w:type="dxa"/>
            <w:vMerge/>
          </w:tcPr>
          <w:p w14:paraId="644A6E02" w14:textId="77777777" w:rsidR="00493BF2" w:rsidRPr="00A80FB1" w:rsidRDefault="00493BF2" w:rsidP="00E608E4">
            <w:pPr>
              <w:spacing w:line="276" w:lineRule="auto"/>
              <w:ind w:right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A724777" w14:textId="77777777" w:rsidR="0016348D" w:rsidRPr="00A80FB1" w:rsidRDefault="0016348D" w:rsidP="003B2A2A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16348D" w:rsidRPr="00A80FB1" w:rsidSect="00457607">
      <w:pgSz w:w="11906" w:h="16838" w:code="9"/>
      <w:pgMar w:top="227" w:right="1191" w:bottom="3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rk11">
    <w:panose1 w:val="00000400000000000000"/>
    <w:charset w:val="00"/>
    <w:family w:val="auto"/>
    <w:pitch w:val="variable"/>
    <w:sig w:usb0="20000287" w:usb1="1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3716"/>
    <w:multiLevelType w:val="hybridMultilevel"/>
    <w:tmpl w:val="70A00F46"/>
    <w:lvl w:ilvl="0" w:tplc="8DC8A578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54DA7C74"/>
    <w:multiLevelType w:val="hybridMultilevel"/>
    <w:tmpl w:val="73F05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C3DCE"/>
    <w:multiLevelType w:val="hybridMultilevel"/>
    <w:tmpl w:val="01C4FDD6"/>
    <w:lvl w:ilvl="0" w:tplc="D25A6FD0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432822968">
    <w:abstractNumId w:val="2"/>
  </w:num>
  <w:num w:numId="2" w16cid:durableId="699012937">
    <w:abstractNumId w:val="0"/>
  </w:num>
  <w:num w:numId="3" w16cid:durableId="164273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8D"/>
    <w:rsid w:val="00002D9A"/>
    <w:rsid w:val="00006D79"/>
    <w:rsid w:val="00007AB9"/>
    <w:rsid w:val="00054FB5"/>
    <w:rsid w:val="00055979"/>
    <w:rsid w:val="00056B37"/>
    <w:rsid w:val="00060EA5"/>
    <w:rsid w:val="00065AD1"/>
    <w:rsid w:val="000A2138"/>
    <w:rsid w:val="000B5576"/>
    <w:rsid w:val="000B6154"/>
    <w:rsid w:val="000C407C"/>
    <w:rsid w:val="000D08B0"/>
    <w:rsid w:val="000E35FB"/>
    <w:rsid w:val="001001CF"/>
    <w:rsid w:val="00111959"/>
    <w:rsid w:val="001139F1"/>
    <w:rsid w:val="001514D7"/>
    <w:rsid w:val="00160496"/>
    <w:rsid w:val="0016348D"/>
    <w:rsid w:val="00166860"/>
    <w:rsid w:val="001779D9"/>
    <w:rsid w:val="00193F43"/>
    <w:rsid w:val="001B0210"/>
    <w:rsid w:val="001C506A"/>
    <w:rsid w:val="001C69E6"/>
    <w:rsid w:val="001F270A"/>
    <w:rsid w:val="001F29B5"/>
    <w:rsid w:val="001F5531"/>
    <w:rsid w:val="00207847"/>
    <w:rsid w:val="002215DD"/>
    <w:rsid w:val="00224E2C"/>
    <w:rsid w:val="002330B9"/>
    <w:rsid w:val="00235AD7"/>
    <w:rsid w:val="00246F67"/>
    <w:rsid w:val="00290C96"/>
    <w:rsid w:val="0029645B"/>
    <w:rsid w:val="002C0B42"/>
    <w:rsid w:val="002D0CC0"/>
    <w:rsid w:val="002E2266"/>
    <w:rsid w:val="002E5620"/>
    <w:rsid w:val="0030415C"/>
    <w:rsid w:val="0034564F"/>
    <w:rsid w:val="00347352"/>
    <w:rsid w:val="00356A35"/>
    <w:rsid w:val="003610F6"/>
    <w:rsid w:val="00387EB3"/>
    <w:rsid w:val="003958E5"/>
    <w:rsid w:val="003A0487"/>
    <w:rsid w:val="003A20AE"/>
    <w:rsid w:val="003B2A2A"/>
    <w:rsid w:val="003C195A"/>
    <w:rsid w:val="003C1EA4"/>
    <w:rsid w:val="003E54BB"/>
    <w:rsid w:val="003E7209"/>
    <w:rsid w:val="003F7483"/>
    <w:rsid w:val="00415A74"/>
    <w:rsid w:val="00423E94"/>
    <w:rsid w:val="004403C4"/>
    <w:rsid w:val="00452D03"/>
    <w:rsid w:val="00457607"/>
    <w:rsid w:val="00493BF2"/>
    <w:rsid w:val="004B3E99"/>
    <w:rsid w:val="004F25C0"/>
    <w:rsid w:val="00500A27"/>
    <w:rsid w:val="005252F3"/>
    <w:rsid w:val="00532A13"/>
    <w:rsid w:val="005345FB"/>
    <w:rsid w:val="00536C92"/>
    <w:rsid w:val="005425CF"/>
    <w:rsid w:val="0054578E"/>
    <w:rsid w:val="00563222"/>
    <w:rsid w:val="0056683B"/>
    <w:rsid w:val="00583A07"/>
    <w:rsid w:val="005B0E0C"/>
    <w:rsid w:val="005B6DFB"/>
    <w:rsid w:val="005D2543"/>
    <w:rsid w:val="005F450C"/>
    <w:rsid w:val="00612B39"/>
    <w:rsid w:val="006179E9"/>
    <w:rsid w:val="00620F08"/>
    <w:rsid w:val="006212D1"/>
    <w:rsid w:val="006373E0"/>
    <w:rsid w:val="0065076E"/>
    <w:rsid w:val="006656A6"/>
    <w:rsid w:val="0067733A"/>
    <w:rsid w:val="00680164"/>
    <w:rsid w:val="00684C95"/>
    <w:rsid w:val="006B277C"/>
    <w:rsid w:val="006B4BC9"/>
    <w:rsid w:val="006B5CA8"/>
    <w:rsid w:val="006D4572"/>
    <w:rsid w:val="006D569D"/>
    <w:rsid w:val="006E351E"/>
    <w:rsid w:val="006F3F0B"/>
    <w:rsid w:val="007078EC"/>
    <w:rsid w:val="00727ADA"/>
    <w:rsid w:val="00735337"/>
    <w:rsid w:val="00736E09"/>
    <w:rsid w:val="00745111"/>
    <w:rsid w:val="007514E6"/>
    <w:rsid w:val="0075774E"/>
    <w:rsid w:val="007764AC"/>
    <w:rsid w:val="00781DDF"/>
    <w:rsid w:val="007944A6"/>
    <w:rsid w:val="007C1E5A"/>
    <w:rsid w:val="007C3E5C"/>
    <w:rsid w:val="007C6D67"/>
    <w:rsid w:val="007E24E7"/>
    <w:rsid w:val="007F3CAB"/>
    <w:rsid w:val="007F7D93"/>
    <w:rsid w:val="0080100F"/>
    <w:rsid w:val="00801DAF"/>
    <w:rsid w:val="00804C58"/>
    <w:rsid w:val="0083364A"/>
    <w:rsid w:val="00842E9B"/>
    <w:rsid w:val="00857667"/>
    <w:rsid w:val="00857904"/>
    <w:rsid w:val="00863F47"/>
    <w:rsid w:val="00866922"/>
    <w:rsid w:val="008A6DA0"/>
    <w:rsid w:val="008B584E"/>
    <w:rsid w:val="008C0361"/>
    <w:rsid w:val="008D479B"/>
    <w:rsid w:val="008D6571"/>
    <w:rsid w:val="008D6867"/>
    <w:rsid w:val="008D7C9F"/>
    <w:rsid w:val="008E02BA"/>
    <w:rsid w:val="008E31CF"/>
    <w:rsid w:val="00903032"/>
    <w:rsid w:val="009032C9"/>
    <w:rsid w:val="00903982"/>
    <w:rsid w:val="00917A4E"/>
    <w:rsid w:val="0092340E"/>
    <w:rsid w:val="00946F6E"/>
    <w:rsid w:val="00951451"/>
    <w:rsid w:val="00953828"/>
    <w:rsid w:val="009600FC"/>
    <w:rsid w:val="00963B74"/>
    <w:rsid w:val="00967B00"/>
    <w:rsid w:val="00974859"/>
    <w:rsid w:val="00995C26"/>
    <w:rsid w:val="009A5F1C"/>
    <w:rsid w:val="009B0FA1"/>
    <w:rsid w:val="009B7925"/>
    <w:rsid w:val="00A003FC"/>
    <w:rsid w:val="00A133C0"/>
    <w:rsid w:val="00A22787"/>
    <w:rsid w:val="00A25811"/>
    <w:rsid w:val="00A3372A"/>
    <w:rsid w:val="00A4112E"/>
    <w:rsid w:val="00A465D6"/>
    <w:rsid w:val="00A52812"/>
    <w:rsid w:val="00A55713"/>
    <w:rsid w:val="00A56921"/>
    <w:rsid w:val="00A648E5"/>
    <w:rsid w:val="00A7168E"/>
    <w:rsid w:val="00A744AD"/>
    <w:rsid w:val="00A80FB1"/>
    <w:rsid w:val="00A8140E"/>
    <w:rsid w:val="00A842A7"/>
    <w:rsid w:val="00AA1582"/>
    <w:rsid w:val="00AB2A6E"/>
    <w:rsid w:val="00AC1E82"/>
    <w:rsid w:val="00AD63AF"/>
    <w:rsid w:val="00AF0B54"/>
    <w:rsid w:val="00AF5FA3"/>
    <w:rsid w:val="00B03FB8"/>
    <w:rsid w:val="00B163AD"/>
    <w:rsid w:val="00B2314E"/>
    <w:rsid w:val="00B34101"/>
    <w:rsid w:val="00B71D2F"/>
    <w:rsid w:val="00B72B17"/>
    <w:rsid w:val="00B80FD1"/>
    <w:rsid w:val="00B92BEA"/>
    <w:rsid w:val="00BB3846"/>
    <w:rsid w:val="00BB528C"/>
    <w:rsid w:val="00C26085"/>
    <w:rsid w:val="00C3746E"/>
    <w:rsid w:val="00C37695"/>
    <w:rsid w:val="00C55910"/>
    <w:rsid w:val="00C55C15"/>
    <w:rsid w:val="00C636B2"/>
    <w:rsid w:val="00C845F9"/>
    <w:rsid w:val="00C86C4D"/>
    <w:rsid w:val="00C93F8F"/>
    <w:rsid w:val="00C96535"/>
    <w:rsid w:val="00CA43DF"/>
    <w:rsid w:val="00CD7BF9"/>
    <w:rsid w:val="00CD7E57"/>
    <w:rsid w:val="00CF14C1"/>
    <w:rsid w:val="00CF7750"/>
    <w:rsid w:val="00D00B4C"/>
    <w:rsid w:val="00D21200"/>
    <w:rsid w:val="00D30F15"/>
    <w:rsid w:val="00D357C7"/>
    <w:rsid w:val="00D440F3"/>
    <w:rsid w:val="00D61BA7"/>
    <w:rsid w:val="00D83A0A"/>
    <w:rsid w:val="00D97B94"/>
    <w:rsid w:val="00DA698B"/>
    <w:rsid w:val="00DB380C"/>
    <w:rsid w:val="00DC0A7A"/>
    <w:rsid w:val="00DE5696"/>
    <w:rsid w:val="00DE6381"/>
    <w:rsid w:val="00DE6643"/>
    <w:rsid w:val="00DF611F"/>
    <w:rsid w:val="00E307A6"/>
    <w:rsid w:val="00E345EB"/>
    <w:rsid w:val="00E52BE4"/>
    <w:rsid w:val="00E55C92"/>
    <w:rsid w:val="00E608E4"/>
    <w:rsid w:val="00E63362"/>
    <w:rsid w:val="00EA19F1"/>
    <w:rsid w:val="00EA2611"/>
    <w:rsid w:val="00EA78E2"/>
    <w:rsid w:val="00EB2D74"/>
    <w:rsid w:val="00EC3C97"/>
    <w:rsid w:val="00ED2AEA"/>
    <w:rsid w:val="00F028B2"/>
    <w:rsid w:val="00F0766A"/>
    <w:rsid w:val="00F0787C"/>
    <w:rsid w:val="00F257B5"/>
    <w:rsid w:val="00F31EEC"/>
    <w:rsid w:val="00F337F4"/>
    <w:rsid w:val="00F34739"/>
    <w:rsid w:val="00F43BE0"/>
    <w:rsid w:val="00F64AC6"/>
    <w:rsid w:val="00F70EFA"/>
    <w:rsid w:val="00F81D3B"/>
    <w:rsid w:val="00F84FF4"/>
    <w:rsid w:val="00FA0C5B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26D9E"/>
  <w15:chartTrackingRefBased/>
  <w15:docId w15:val="{67908D01-AE17-4032-8BE3-E345D50E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55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B7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20F08"/>
    <w:rPr>
      <w:color w:val="0000FF"/>
      <w:u w:val="single"/>
    </w:rPr>
  </w:style>
  <w:style w:type="character" w:customStyle="1" w:styleId="BesuchterHyperlink">
    <w:name w:val="BesuchterHyperlink"/>
    <w:basedOn w:val="Absatz-Standardschriftart"/>
    <w:rsid w:val="001B0210"/>
    <w:rPr>
      <w:color w:val="800080"/>
      <w:u w:val="single"/>
    </w:rPr>
  </w:style>
  <w:style w:type="paragraph" w:styleId="KeinLeerraum">
    <w:name w:val="No Spacing"/>
    <w:uiPriority w:val="1"/>
    <w:qFormat/>
    <w:rsid w:val="009B7925"/>
    <w:rPr>
      <w:rFonts w:ascii="Calibri" w:eastAsia="Calibri" w:hAnsi="Calibr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7925"/>
    <w:rPr>
      <w:b/>
      <w:bCs/>
      <w:sz w:val="36"/>
      <w:szCs w:val="36"/>
    </w:rPr>
  </w:style>
  <w:style w:type="character" w:styleId="Fett">
    <w:name w:val="Strong"/>
    <w:basedOn w:val="Absatz-Standardschriftart"/>
    <w:uiPriority w:val="22"/>
    <w:qFormat/>
    <w:rsid w:val="009B7925"/>
    <w:rPr>
      <w:b/>
      <w:bCs/>
    </w:rPr>
  </w:style>
  <w:style w:type="paragraph" w:styleId="Listenabsatz">
    <w:name w:val="List Paragraph"/>
    <w:basedOn w:val="Standard"/>
    <w:uiPriority w:val="34"/>
    <w:qFormat/>
    <w:rsid w:val="00CF77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ervorhebung">
    <w:name w:val="Emphasis"/>
    <w:basedOn w:val="Absatz-Standardschriftart"/>
    <w:qFormat/>
    <w:rsid w:val="00423E94"/>
    <w:rPr>
      <w:i/>
      <w:iCs/>
    </w:rPr>
  </w:style>
  <w:style w:type="character" w:customStyle="1" w:styleId="null">
    <w:name w:val="null"/>
    <w:basedOn w:val="Absatz-Standardschriftart"/>
    <w:rsid w:val="001779D9"/>
  </w:style>
  <w:style w:type="paragraph" w:styleId="Sprechblasentext">
    <w:name w:val="Balloon Text"/>
    <w:basedOn w:val="Standard"/>
    <w:link w:val="SprechblasentextZchn"/>
    <w:rsid w:val="0020784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0784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A55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yt-core-attributed-string--link-inherit-color">
    <w:name w:val="yt-core-attributed-string--link-inherit-color"/>
    <w:basedOn w:val="Absatz-Standardschriftart"/>
    <w:rsid w:val="00974859"/>
  </w:style>
  <w:style w:type="character" w:styleId="NichtaufgelsteErwhnung">
    <w:name w:val="Unresolved Mention"/>
    <w:basedOn w:val="Absatz-Standardschriftart"/>
    <w:uiPriority w:val="99"/>
    <w:semiHidden/>
    <w:unhideWhenUsed/>
    <w:rsid w:val="00065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chozon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59A22-D3EA-4FA5-9822-FE539F6D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 Richter</vt:lpstr>
    </vt:vector>
  </TitlesOfParts>
  <Company>BMLV</Company>
  <LinksUpToDate>false</LinksUpToDate>
  <CharactersWithSpaces>2749</CharactersWithSpaces>
  <SharedDoc>false</SharedDoc>
  <HLinks>
    <vt:vector size="30" baseType="variant">
      <vt:variant>
        <vt:i4>1835108</vt:i4>
      </vt:variant>
      <vt:variant>
        <vt:i4>12</vt:i4>
      </vt:variant>
      <vt:variant>
        <vt:i4>0</vt:i4>
      </vt:variant>
      <vt:variant>
        <vt:i4>5</vt:i4>
      </vt:variant>
      <vt:variant>
        <vt:lpwstr>mailto:kontakt@agentur-eam.de</vt:lpwstr>
      </vt:variant>
      <vt:variant>
        <vt:lpwstr/>
      </vt:variant>
      <vt:variant>
        <vt:i4>6357009</vt:i4>
      </vt:variant>
      <vt:variant>
        <vt:i4>9</vt:i4>
      </vt:variant>
      <vt:variant>
        <vt:i4>0</vt:i4>
      </vt:variant>
      <vt:variant>
        <vt:i4>5</vt:i4>
      </vt:variant>
      <vt:variant>
        <vt:lpwstr>mailto:%20jensbusch@arcor.de</vt:lpwstr>
      </vt:variant>
      <vt:variant>
        <vt:lpwstr/>
      </vt:variant>
      <vt:variant>
        <vt:i4>5308480</vt:i4>
      </vt:variant>
      <vt:variant>
        <vt:i4>6</vt:i4>
      </vt:variant>
      <vt:variant>
        <vt:i4>0</vt:i4>
      </vt:variant>
      <vt:variant>
        <vt:i4>5</vt:i4>
      </vt:variant>
      <vt:variant>
        <vt:lpwstr>http://www.phosphor-musik.de/</vt:lpwstr>
      </vt:variant>
      <vt:variant>
        <vt:lpwstr/>
      </vt:variant>
      <vt:variant>
        <vt:i4>3735660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http://www.facebook.com/phosphor.musik</vt:lpwstr>
      </vt:variant>
      <vt:variant>
        <vt:lpwstr/>
      </vt:variant>
      <vt:variant>
        <vt:i4>1769596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http://de.wikipedia.org/wiki/Griechische_Sprache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 Richter</dc:title>
  <dc:subject/>
  <dc:creator>Your User Name</dc:creator>
  <cp:keywords/>
  <dc:description/>
  <cp:lastModifiedBy>Torrin Richter</cp:lastModifiedBy>
  <cp:revision>3</cp:revision>
  <cp:lastPrinted>2019-03-26T20:18:00Z</cp:lastPrinted>
  <dcterms:created xsi:type="dcterms:W3CDTF">2024-09-09T11:33:00Z</dcterms:created>
  <dcterms:modified xsi:type="dcterms:W3CDTF">2024-09-09T11:36:00Z</dcterms:modified>
</cp:coreProperties>
</file>